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6E43" w14:textId="6BECC47D" w:rsidR="00482F72" w:rsidRPr="0095241B" w:rsidRDefault="00482F72" w:rsidP="00482F72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5241B">
        <w:rPr>
          <w:rFonts w:ascii="HGS創英角ｺﾞｼｯｸUB" w:eastAsia="HGS創英角ｺﾞｼｯｸUB" w:hAnsi="HGS創英角ｺﾞｼｯｸUB" w:hint="eastAsia"/>
          <w:sz w:val="40"/>
          <w:szCs w:val="40"/>
        </w:rPr>
        <w:t>学校法人のガバナンスに関する</w:t>
      </w:r>
      <w:r w:rsidR="0071657B">
        <w:rPr>
          <w:rFonts w:ascii="HGS創英角ｺﾞｼｯｸUB" w:eastAsia="HGS創英角ｺﾞｼｯｸUB" w:hAnsi="HGS創英角ｺﾞｼｯｸUB" w:hint="eastAsia"/>
          <w:sz w:val="40"/>
          <w:szCs w:val="40"/>
        </w:rPr>
        <w:t>見解</w:t>
      </w:r>
      <w:r w:rsidR="000D2EF2">
        <w:rPr>
          <w:rFonts w:ascii="HGS創英角ｺﾞｼｯｸUB" w:eastAsia="HGS創英角ｺﾞｼｯｸUB" w:hAnsi="HGS創英角ｺﾞｼｯｸUB" w:hint="eastAsia"/>
          <w:sz w:val="40"/>
          <w:szCs w:val="40"/>
        </w:rPr>
        <w:t>について【要約版】</w:t>
      </w:r>
    </w:p>
    <w:p w14:paraId="4ED0C8C9" w14:textId="35D7A715" w:rsidR="00195796" w:rsidRPr="00464422" w:rsidRDefault="00D52C92" w:rsidP="00D52C92">
      <w:pPr>
        <w:ind w:firstLineChars="4800" w:firstLine="11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442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12B6A" wp14:editId="716EC47C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9594850" cy="622300"/>
                <wp:effectExtent l="0" t="0" r="25400" b="25400"/>
                <wp:wrapSquare wrapText="bothSides"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0" cy="62230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AA62B" w14:textId="02DC4F7F" w:rsidR="001B44E2" w:rsidRPr="001B44E2" w:rsidRDefault="001B44E2" w:rsidP="001B44E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241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一、</w:t>
                            </w:r>
                            <w:r w:rsidR="001957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学校法人の組織と運営形態は、多種多様。一律的な法改正で律するべきものではない。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12B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704.3pt;margin-top:24.75pt;width:755.5pt;height:4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" fillcolor="#daeef3 [664]" strokecolor="#0070c0" strokeweight="2pt">
                <v:textbox>
                  <w:txbxContent>
                    <w:p w14:paraId="347AA62B" w14:textId="02DC4F7F" w:rsidR="001B44E2" w:rsidRPr="001B44E2" w:rsidRDefault="001B44E2" w:rsidP="001B44E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5241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一、</w:t>
                      </w:r>
                      <w:r w:rsidR="001957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学校法人の組織と運営形態は、多種多様。一律的な法改正で律するべきものではない。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422" w:rsidRPr="00464422">
        <w:rPr>
          <w:rFonts w:ascii="HG丸ｺﾞｼｯｸM-PRO" w:eastAsia="HG丸ｺﾞｼｯｸM-PRO" w:hAnsi="HG丸ｺﾞｼｯｸM-PRO" w:hint="eastAsia"/>
          <w:sz w:val="24"/>
          <w:szCs w:val="24"/>
        </w:rPr>
        <w:t>令和３年</w:t>
      </w:r>
      <w:r w:rsidR="00506304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464422" w:rsidRPr="0046442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82F72" w:rsidRPr="00464422">
        <w:rPr>
          <w:rFonts w:ascii="HG丸ｺﾞｼｯｸM-PRO" w:eastAsia="HG丸ｺﾞｼｯｸM-PRO" w:hAnsi="HG丸ｺﾞｼｯｸM-PRO" w:hint="eastAsia"/>
          <w:sz w:val="24"/>
          <w:szCs w:val="24"/>
        </w:rPr>
        <w:t>日本私立大学協会</w:t>
      </w:r>
    </w:p>
    <w:p w14:paraId="09A78A83" w14:textId="4710973A" w:rsidR="001B44E2" w:rsidRDefault="00A0332F" w:rsidP="007D05D7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A0332F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95796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一罰百戒の</w:t>
      </w:r>
      <w:r w:rsidR="007D05D7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法改正・</w:t>
      </w:r>
      <w:r w:rsidR="00195796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制度改正は、「角を矯めて牛を殺す」</w:t>
      </w:r>
      <w:r w:rsidR="00195796" w:rsidRPr="0085503C">
        <w:rPr>
          <w:rFonts w:ascii="HG丸ｺﾞｼｯｸM-PRO" w:eastAsia="HG丸ｺﾞｼｯｸM-PRO" w:hAnsi="HG丸ｺﾞｼｯｸM-PRO" w:hint="eastAsia"/>
          <w:sz w:val="28"/>
          <w:szCs w:val="28"/>
        </w:rPr>
        <w:t>結果を招来する。</w:t>
      </w:r>
    </w:p>
    <w:p w14:paraId="7633AA02" w14:textId="5F84B265" w:rsidR="0012615C" w:rsidRDefault="0012615C" w:rsidP="0012615C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D52C92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学校法人とその設置する大学は、自主的にガバナンスの充実・強化を図るためガバナンス・コードを策定・</w:t>
      </w:r>
    </w:p>
    <w:p w14:paraId="2E0C8DB2" w14:textId="21BC134A" w:rsidR="0012615C" w:rsidRPr="0012615C" w:rsidRDefault="0012615C" w:rsidP="0012615C">
      <w:pPr>
        <w:ind w:firstLineChars="550" w:firstLine="1540"/>
        <w:rPr>
          <w:rFonts w:ascii="HG丸ｺﾞｼｯｸM-PRO" w:eastAsia="HG丸ｺﾞｼｯｸM-PRO" w:hAnsi="HG丸ｺﾞｼｯｸM-PRO"/>
          <w:sz w:val="28"/>
          <w:szCs w:val="28"/>
        </w:rPr>
      </w:pPr>
      <w:r w:rsidRPr="001B44E2">
        <w:rPr>
          <w:rFonts w:ascii="HG丸ｺﾞｼｯｸM-PRO" w:eastAsia="HG丸ｺﾞｼｯｸM-PRO" w:hAnsi="HG丸ｺﾞｼｯｸM-PRO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F1A5F" wp14:editId="77B33BAD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9607550" cy="628650"/>
                <wp:effectExtent l="0" t="0" r="12700" b="19050"/>
                <wp:wrapSquare wrapText="bothSides"/>
                <wp:docPr id="6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0" cy="62865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319E" w14:textId="19EF6298" w:rsidR="001B44E2" w:rsidRPr="0095241B" w:rsidRDefault="001B44E2" w:rsidP="001B44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241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一、</w:t>
                            </w:r>
                            <w:r w:rsidR="00195796" w:rsidRPr="001957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79"/>
                                <w:kern w:val="0"/>
                                <w:sz w:val="32"/>
                                <w:szCs w:val="32"/>
                                <w:fitText w:val="1284" w:id="-1766682624"/>
                              </w:rPr>
                              <w:t>ガバナン</w:t>
                            </w:r>
                            <w:r w:rsidR="00195796" w:rsidRPr="001957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7"/>
                                <w:w w:val="79"/>
                                <w:kern w:val="0"/>
                                <w:sz w:val="32"/>
                                <w:szCs w:val="32"/>
                                <w:fitText w:val="1284" w:id="-1766682624"/>
                              </w:rPr>
                              <w:t>ス</w:t>
                            </w:r>
                            <w:r w:rsidR="001957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の充実・強化を目指すためには、令和元年の私立学校法改正後の検証こそが必須。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1A5F" id="スクロール: 横 6" o:spid="_x0000_s1027" type="#_x0000_t98" style="position:absolute;left:0;text-align:left;margin-left:705.3pt;margin-top:29.95pt;width:756.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" fillcolor="#daeef3 [664]" strokecolor="#0070c0" strokeweight="2pt">
                <v:textbox>
                  <w:txbxContent>
                    <w:p w14:paraId="726A319E" w14:textId="19EF6298" w:rsidR="001B44E2" w:rsidRPr="0095241B" w:rsidRDefault="001B44E2" w:rsidP="001B44E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95241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一、</w:t>
                      </w:r>
                      <w:r w:rsidR="00195796" w:rsidRPr="001957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79"/>
                          <w:kern w:val="0"/>
                          <w:sz w:val="32"/>
                          <w:szCs w:val="32"/>
                          <w:fitText w:val="1284" w:id="-1766682624"/>
                        </w:rPr>
                        <w:t>ガバナン</w:t>
                      </w:r>
                      <w:r w:rsidR="00195796" w:rsidRPr="001957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7"/>
                          <w:w w:val="79"/>
                          <w:kern w:val="0"/>
                          <w:sz w:val="32"/>
                          <w:szCs w:val="32"/>
                          <w:fitText w:val="1284" w:id="-1766682624"/>
                        </w:rPr>
                        <w:t>ス</w:t>
                      </w:r>
                      <w:r w:rsidR="001957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の充実・強化を目指すためには、令和元年の私立学校法改正後の検証こそが必須。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公表している。</w:t>
      </w:r>
    </w:p>
    <w:p w14:paraId="2BEEF8D6" w14:textId="75864669" w:rsidR="0085503C" w:rsidRDefault="00A0332F" w:rsidP="0012615C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A0332F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 w:rsidR="00482F72" w:rsidRPr="001B44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B522B" w:rsidRPr="00DB522B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諮問機関として機能している</w:t>
      </w:r>
      <w:r w:rsidR="001A06B2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評議員</w:t>
      </w:r>
      <w:r w:rsidR="00EE64BD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会</w:t>
      </w:r>
      <w:r w:rsidR="00195796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機能</w:t>
      </w:r>
      <w:r w:rsidR="00EE64BD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の</w:t>
      </w:r>
      <w:r w:rsidR="00195796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変革</w:t>
      </w:r>
      <w:r w:rsidR="0085503C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（</w:t>
      </w:r>
      <w:r w:rsidR="00195796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議決機関化及び監督機能強化</w:t>
      </w:r>
      <w:r w:rsidR="0085503C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）</w:t>
      </w:r>
      <w:r w:rsidR="00195796"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は、</w:t>
      </w:r>
      <w:r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慎重に検討されるべき。</w:t>
      </w:r>
    </w:p>
    <w:p w14:paraId="2F3864F1" w14:textId="41D68FE0" w:rsidR="00823A89" w:rsidRDefault="00591B02" w:rsidP="0085503C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A0332F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 w:rsidRPr="001B44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A06B2" w:rsidRPr="00A0332F">
        <w:rPr>
          <w:rFonts w:ascii="HG丸ｺﾞｼｯｸM-PRO" w:eastAsia="HG丸ｺﾞｼｯｸM-PRO" w:hAnsi="HG丸ｺﾞｼｯｸM-PRO" w:hint="eastAsia"/>
          <w:sz w:val="28"/>
          <w:szCs w:val="28"/>
        </w:rPr>
        <w:t>令和元年の</w:t>
      </w:r>
      <w:r w:rsidR="001A06B2" w:rsidRPr="001B44E2">
        <w:rPr>
          <w:rFonts w:ascii="HG丸ｺﾞｼｯｸM-PRO" w:eastAsia="HG丸ｺﾞｼｯｸM-PRO" w:hAnsi="HG丸ｺﾞｼｯｸM-PRO" w:hint="eastAsia"/>
          <w:sz w:val="28"/>
          <w:szCs w:val="28"/>
        </w:rPr>
        <w:t>私立学校法改正において、監事による</w:t>
      </w:r>
      <w:r w:rsidR="0085503C">
        <w:rPr>
          <w:rFonts w:ascii="HG丸ｺﾞｼｯｸM-PRO" w:eastAsia="HG丸ｺﾞｼｯｸM-PRO" w:hAnsi="HG丸ｺﾞｼｯｸM-PRO" w:hint="eastAsia"/>
          <w:sz w:val="28"/>
          <w:szCs w:val="28"/>
        </w:rPr>
        <w:t>チェック・</w:t>
      </w:r>
      <w:r w:rsidR="001A06B2" w:rsidRPr="001B44E2">
        <w:rPr>
          <w:rFonts w:ascii="HG丸ｺﾞｼｯｸM-PRO" w:eastAsia="HG丸ｺﾞｼｯｸM-PRO" w:hAnsi="HG丸ｺﾞｼｯｸM-PRO" w:hint="eastAsia"/>
          <w:sz w:val="28"/>
          <w:szCs w:val="28"/>
        </w:rPr>
        <w:t>監督機能が強化されたばかり</w:t>
      </w:r>
      <w:r w:rsidR="001B44E2">
        <w:rPr>
          <w:rFonts w:ascii="HG丸ｺﾞｼｯｸM-PRO" w:eastAsia="HG丸ｺﾞｼｯｸM-PRO" w:hAnsi="HG丸ｺﾞｼｯｸM-PRO" w:hint="eastAsia"/>
          <w:sz w:val="28"/>
          <w:szCs w:val="28"/>
        </w:rPr>
        <w:t>であ</w:t>
      </w:r>
      <w:r w:rsidR="007D05D7">
        <w:rPr>
          <w:rFonts w:ascii="HG丸ｺﾞｼｯｸM-PRO" w:eastAsia="HG丸ｺﾞｼｯｸM-PRO" w:hAnsi="HG丸ｺﾞｼｯｸM-PRO" w:hint="eastAsia"/>
          <w:sz w:val="28"/>
          <w:szCs w:val="28"/>
        </w:rPr>
        <w:t>る。</w:t>
      </w:r>
    </w:p>
    <w:p w14:paraId="6B538283" w14:textId="77777777" w:rsidR="00604B2A" w:rsidRDefault="007D05D7" w:rsidP="007D05D7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  <w:u w:val="thick" w:color="0070C0"/>
        </w:rPr>
      </w:pPr>
      <w:r w:rsidRPr="007D05D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50228"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そもそも</w:t>
      </w:r>
      <w:r w:rsidR="0012615C"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、改正私立学校法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（令和元年法律第１１号）</w:t>
      </w:r>
      <w:r w:rsidR="0012615C"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附則第１３条において「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政府は、</w:t>
      </w:r>
      <w:r w:rsidR="00604B2A">
        <w:rPr>
          <w:rFonts w:ascii="HG丸ｺﾞｼｯｸM-PRO" w:eastAsia="HG丸ｺﾞｼｯｸM-PRO" w:hAnsi="HG丸ｺﾞｼｯｸM-PRO" w:hint="eastAsia"/>
          <w:sz w:val="28"/>
          <w:szCs w:val="28"/>
        </w:rPr>
        <w:t>この法律の</w:t>
      </w:r>
      <w:r w:rsidR="0012615C" w:rsidRPr="00850228">
        <w:rPr>
          <w:rFonts w:ascii="HG丸ｺﾞｼｯｸM-PRO" w:eastAsia="HG丸ｺﾞｼｯｸM-PRO" w:hAnsi="HG丸ｺﾞｼｯｸM-PRO" w:hint="eastAsia"/>
          <w:sz w:val="28"/>
          <w:szCs w:val="28"/>
          <w:u w:val="thick" w:color="0070C0"/>
        </w:rPr>
        <w:t>施行後５年</w:t>
      </w:r>
    </w:p>
    <w:p w14:paraId="26B9D35A" w14:textId="3288E531" w:rsidR="00D52C92" w:rsidRPr="00850228" w:rsidRDefault="0012615C" w:rsidP="00604B2A">
      <w:pPr>
        <w:ind w:firstLineChars="550" w:firstLine="1540"/>
        <w:rPr>
          <w:rFonts w:ascii="HG丸ｺﾞｼｯｸM-PRO" w:eastAsia="HG丸ｺﾞｼｯｸM-PRO" w:hAnsi="HG丸ｺﾞｼｯｸM-PRO"/>
          <w:sz w:val="28"/>
          <w:szCs w:val="28"/>
        </w:rPr>
      </w:pPr>
      <w:r w:rsidRPr="00850228">
        <w:rPr>
          <w:rFonts w:ascii="HG丸ｺﾞｼｯｸM-PRO" w:eastAsia="HG丸ｺﾞｼｯｸM-PRO" w:hAnsi="HG丸ｺﾞｼｯｸM-PRO" w:hint="eastAsia"/>
          <w:sz w:val="28"/>
          <w:szCs w:val="28"/>
          <w:u w:val="thick" w:color="0070C0"/>
        </w:rPr>
        <w:t>を目途</w:t>
      </w:r>
      <w:r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7D05D7" w:rsidRPr="0085022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CDDD9" wp14:editId="7F3DDF10">
                <wp:simplePos x="0" y="0"/>
                <wp:positionH relativeFrom="margin">
                  <wp:align>right</wp:align>
                </wp:positionH>
                <wp:positionV relativeFrom="paragraph">
                  <wp:posOffset>453390</wp:posOffset>
                </wp:positionV>
                <wp:extent cx="9601200" cy="704850"/>
                <wp:effectExtent l="0" t="0" r="19050" b="19050"/>
                <wp:wrapSquare wrapText="bothSides"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70485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A26E9" w14:textId="77777777" w:rsidR="0012615C" w:rsidRPr="0095241B" w:rsidRDefault="0012615C" w:rsidP="001261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241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公益財団・社団法人と同様の制度設計による学校法人制度の見直しには、強い違和感がある。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DDD9" id="スクロール: 横 7" o:spid="_x0000_s1028" type="#_x0000_t98" style="position:absolute;left:0;text-align:left;margin-left:704.8pt;margin-top:35.7pt;width:756pt;height:5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" fillcolor="#daeef3 [664]" strokecolor="#0070c0" strokeweight="2pt">
                <v:textbox>
                  <w:txbxContent>
                    <w:p w14:paraId="717A26E9" w14:textId="77777777" w:rsidR="0012615C" w:rsidRPr="0095241B" w:rsidRDefault="0012615C" w:rsidP="0012615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95241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一、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公益財団・社団法人と同様の制度設計による学校法人制度の見直しには、強い違和感がある。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して施行状況の検討を加え</w:t>
      </w:r>
      <w:r w:rsidR="007D05D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必要があるときは所用の措置を講ずる」と明記されている</w:t>
      </w:r>
      <w:r w:rsidR="00850228" w:rsidRPr="00850228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2BCDA638" w14:textId="47E2F71A" w:rsidR="004626E5" w:rsidRDefault="00591B02" w:rsidP="00D25771">
      <w:pPr>
        <w:ind w:leftChars="450" w:left="1505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A0332F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 w:rsidRPr="001B44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626E5">
        <w:rPr>
          <w:rFonts w:ascii="HG丸ｺﾞｼｯｸM-PRO" w:eastAsia="HG丸ｺﾞｼｯｸM-PRO" w:hAnsi="HG丸ｺﾞｼｯｸM-PRO" w:hint="eastAsia"/>
          <w:sz w:val="28"/>
          <w:szCs w:val="28"/>
        </w:rPr>
        <w:t>学校法人は、厳格な設置基準によって認可された学校を健全に運営管理</w:t>
      </w:r>
      <w:r w:rsidR="00DB522B">
        <w:rPr>
          <w:rFonts w:ascii="HG丸ｺﾞｼｯｸM-PRO" w:eastAsia="HG丸ｺﾞｼｯｸM-PRO" w:hAnsi="HG丸ｺﾞｼｯｸM-PRO" w:hint="eastAsia"/>
          <w:sz w:val="28"/>
          <w:szCs w:val="28"/>
        </w:rPr>
        <w:t>し、</w:t>
      </w:r>
      <w:r w:rsidR="00D25771">
        <w:rPr>
          <w:rFonts w:ascii="HG丸ｺﾞｼｯｸM-PRO" w:eastAsia="HG丸ｺﾞｼｯｸM-PRO" w:hAnsi="HG丸ｺﾞｼｯｸM-PRO" w:hint="eastAsia"/>
          <w:sz w:val="28"/>
          <w:szCs w:val="28"/>
        </w:rPr>
        <w:t>わが国にとって重要な使命である</w:t>
      </w:r>
      <w:r w:rsidR="00DB522B">
        <w:rPr>
          <w:rFonts w:ascii="HG丸ｺﾞｼｯｸM-PRO" w:eastAsia="HG丸ｺﾞｼｯｸM-PRO" w:hAnsi="HG丸ｺﾞｼｯｸM-PRO" w:hint="eastAsia"/>
          <w:sz w:val="28"/>
          <w:szCs w:val="28"/>
        </w:rPr>
        <w:t>教育・研究・社会貢献</w:t>
      </w:r>
      <w:r w:rsidR="00D25771">
        <w:rPr>
          <w:rFonts w:ascii="HG丸ｺﾞｼｯｸM-PRO" w:eastAsia="HG丸ｺﾞｼｯｸM-PRO" w:hAnsi="HG丸ｺﾞｼｯｸM-PRO" w:hint="eastAsia"/>
          <w:sz w:val="28"/>
          <w:szCs w:val="28"/>
        </w:rPr>
        <w:t>の推進を最大の</w:t>
      </w:r>
      <w:r w:rsidR="004626E5">
        <w:rPr>
          <w:rFonts w:ascii="HG丸ｺﾞｼｯｸM-PRO" w:eastAsia="HG丸ｺﾞｼｯｸM-PRO" w:hAnsi="HG丸ｺﾞｼｯｸM-PRO" w:hint="eastAsia"/>
          <w:sz w:val="28"/>
          <w:szCs w:val="28"/>
        </w:rPr>
        <w:t>責務として</w:t>
      </w:r>
      <w:r w:rsidR="006C250D">
        <w:rPr>
          <w:rFonts w:ascii="HG丸ｺﾞｼｯｸM-PRO" w:eastAsia="HG丸ｺﾞｼｯｸM-PRO" w:hAnsi="HG丸ｺﾞｼｯｸM-PRO" w:hint="eastAsia"/>
          <w:sz w:val="28"/>
          <w:szCs w:val="28"/>
        </w:rPr>
        <w:t>いる点が</w:t>
      </w:r>
      <w:r w:rsidR="00D25771">
        <w:rPr>
          <w:rFonts w:ascii="HG丸ｺﾞｼｯｸM-PRO" w:eastAsia="HG丸ｺﾞｼｯｸM-PRO" w:hAnsi="HG丸ｺﾞｼｯｸM-PRO" w:hint="eastAsia"/>
          <w:sz w:val="28"/>
          <w:szCs w:val="28"/>
        </w:rPr>
        <w:t>他法人とは</w:t>
      </w:r>
      <w:r w:rsidR="004626E5">
        <w:rPr>
          <w:rFonts w:ascii="HG丸ｺﾞｼｯｸM-PRO" w:eastAsia="HG丸ｺﾞｼｯｸM-PRO" w:hAnsi="HG丸ｺﾞｼｯｸM-PRO" w:hint="eastAsia"/>
          <w:sz w:val="28"/>
          <w:szCs w:val="28"/>
        </w:rPr>
        <w:t>大きく異なる。よって、同一次元で議論すべきではない。</w:t>
      </w:r>
    </w:p>
    <w:p w14:paraId="15751538" w14:textId="6391877D" w:rsidR="00591B02" w:rsidRPr="001B44E2" w:rsidRDefault="004626E5" w:rsidP="00EB6161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591B02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51C6C"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他法人と同様の制度設計は、現場</w:t>
      </w:r>
      <w:r>
        <w:rPr>
          <w:rFonts w:asciiTheme="majorEastAsia" w:eastAsiaTheme="majorEastAsia" w:hAnsiTheme="majorEastAsia" w:hint="eastAsia"/>
          <w:sz w:val="28"/>
          <w:szCs w:val="28"/>
          <w:u w:val="thick" w:color="0070C0"/>
        </w:rPr>
        <w:t>に大混乱を来すことになる。</w:t>
      </w:r>
    </w:p>
    <w:sectPr w:rsidR="00591B02" w:rsidRPr="001B44E2" w:rsidSect="0012615C">
      <w:pgSz w:w="16838" w:h="11906" w:orient="landscape" w:code="9"/>
      <w:pgMar w:top="454" w:right="794" w:bottom="454" w:left="79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D183" w14:textId="77777777" w:rsidR="00142967" w:rsidRDefault="00142967" w:rsidP="00F921B4">
      <w:r>
        <w:separator/>
      </w:r>
    </w:p>
  </w:endnote>
  <w:endnote w:type="continuationSeparator" w:id="0">
    <w:p w14:paraId="0C65CF2C" w14:textId="77777777" w:rsidR="00142967" w:rsidRDefault="00142967" w:rsidP="00F9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3ACA" w14:textId="77777777" w:rsidR="00142967" w:rsidRDefault="00142967" w:rsidP="00F921B4">
      <w:r>
        <w:separator/>
      </w:r>
    </w:p>
  </w:footnote>
  <w:footnote w:type="continuationSeparator" w:id="0">
    <w:p w14:paraId="08E1FCBA" w14:textId="77777777" w:rsidR="00142967" w:rsidRDefault="00142967" w:rsidP="00F9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2F94"/>
    <w:multiLevelType w:val="multilevel"/>
    <w:tmpl w:val="E4C8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B4"/>
    <w:rsid w:val="00002A1D"/>
    <w:rsid w:val="000241EE"/>
    <w:rsid w:val="000522F3"/>
    <w:rsid w:val="000656CA"/>
    <w:rsid w:val="0008104B"/>
    <w:rsid w:val="00086621"/>
    <w:rsid w:val="00096233"/>
    <w:rsid w:val="000A2CFD"/>
    <w:rsid w:val="000C114B"/>
    <w:rsid w:val="000D2EF2"/>
    <w:rsid w:val="00121FD4"/>
    <w:rsid w:val="0012615C"/>
    <w:rsid w:val="00142967"/>
    <w:rsid w:val="00195796"/>
    <w:rsid w:val="001A06B2"/>
    <w:rsid w:val="001B44E2"/>
    <w:rsid w:val="001B66B0"/>
    <w:rsid w:val="001C3885"/>
    <w:rsid w:val="001E79B0"/>
    <w:rsid w:val="001F5D09"/>
    <w:rsid w:val="002067A1"/>
    <w:rsid w:val="002306B4"/>
    <w:rsid w:val="00237209"/>
    <w:rsid w:val="0025341A"/>
    <w:rsid w:val="00260F86"/>
    <w:rsid w:val="00267638"/>
    <w:rsid w:val="002929D8"/>
    <w:rsid w:val="002C7E2E"/>
    <w:rsid w:val="00316E21"/>
    <w:rsid w:val="00327601"/>
    <w:rsid w:val="00346607"/>
    <w:rsid w:val="00362394"/>
    <w:rsid w:val="00372C37"/>
    <w:rsid w:val="00386899"/>
    <w:rsid w:val="00402D0B"/>
    <w:rsid w:val="0042400E"/>
    <w:rsid w:val="004626E5"/>
    <w:rsid w:val="00464422"/>
    <w:rsid w:val="00471973"/>
    <w:rsid w:val="0047578F"/>
    <w:rsid w:val="00482F72"/>
    <w:rsid w:val="0048723C"/>
    <w:rsid w:val="00491E4E"/>
    <w:rsid w:val="004C69AD"/>
    <w:rsid w:val="004E0ED1"/>
    <w:rsid w:val="00506304"/>
    <w:rsid w:val="00507446"/>
    <w:rsid w:val="00514A98"/>
    <w:rsid w:val="00545403"/>
    <w:rsid w:val="00555285"/>
    <w:rsid w:val="005727F6"/>
    <w:rsid w:val="00585894"/>
    <w:rsid w:val="00591B02"/>
    <w:rsid w:val="005A0F29"/>
    <w:rsid w:val="005C270D"/>
    <w:rsid w:val="005E1558"/>
    <w:rsid w:val="005F35B5"/>
    <w:rsid w:val="00604B2A"/>
    <w:rsid w:val="00615D71"/>
    <w:rsid w:val="006312E1"/>
    <w:rsid w:val="006440F8"/>
    <w:rsid w:val="006459BD"/>
    <w:rsid w:val="006461FA"/>
    <w:rsid w:val="00673A60"/>
    <w:rsid w:val="006770D1"/>
    <w:rsid w:val="00691BCF"/>
    <w:rsid w:val="006A1FA8"/>
    <w:rsid w:val="006C03A7"/>
    <w:rsid w:val="006C250D"/>
    <w:rsid w:val="006D6934"/>
    <w:rsid w:val="006F45A3"/>
    <w:rsid w:val="0071657B"/>
    <w:rsid w:val="007249E4"/>
    <w:rsid w:val="00760C8F"/>
    <w:rsid w:val="007842F6"/>
    <w:rsid w:val="00793D36"/>
    <w:rsid w:val="007B2ADA"/>
    <w:rsid w:val="007D05D7"/>
    <w:rsid w:val="00816E36"/>
    <w:rsid w:val="00823A89"/>
    <w:rsid w:val="00824EB6"/>
    <w:rsid w:val="00850228"/>
    <w:rsid w:val="00851C6C"/>
    <w:rsid w:val="00853E56"/>
    <w:rsid w:val="00854323"/>
    <w:rsid w:val="0085503C"/>
    <w:rsid w:val="008561F8"/>
    <w:rsid w:val="00856BE3"/>
    <w:rsid w:val="00862F29"/>
    <w:rsid w:val="0088394C"/>
    <w:rsid w:val="008A4521"/>
    <w:rsid w:val="008A6C29"/>
    <w:rsid w:val="008D7E71"/>
    <w:rsid w:val="008E3443"/>
    <w:rsid w:val="008E4CCB"/>
    <w:rsid w:val="0095127E"/>
    <w:rsid w:val="0095241B"/>
    <w:rsid w:val="00961807"/>
    <w:rsid w:val="00981E9C"/>
    <w:rsid w:val="00984E78"/>
    <w:rsid w:val="00991469"/>
    <w:rsid w:val="009A4CDE"/>
    <w:rsid w:val="009C0540"/>
    <w:rsid w:val="009E1191"/>
    <w:rsid w:val="00A0332F"/>
    <w:rsid w:val="00A042DF"/>
    <w:rsid w:val="00A244B0"/>
    <w:rsid w:val="00A248F6"/>
    <w:rsid w:val="00A32101"/>
    <w:rsid w:val="00A4647E"/>
    <w:rsid w:val="00A7758D"/>
    <w:rsid w:val="00A815EE"/>
    <w:rsid w:val="00A8246D"/>
    <w:rsid w:val="00AD656B"/>
    <w:rsid w:val="00B26D2F"/>
    <w:rsid w:val="00B31E79"/>
    <w:rsid w:val="00B84B64"/>
    <w:rsid w:val="00BA55B8"/>
    <w:rsid w:val="00BF426E"/>
    <w:rsid w:val="00BF6ACD"/>
    <w:rsid w:val="00C255B6"/>
    <w:rsid w:val="00C61FD9"/>
    <w:rsid w:val="00C91352"/>
    <w:rsid w:val="00CA09A9"/>
    <w:rsid w:val="00CA60D2"/>
    <w:rsid w:val="00CB70F3"/>
    <w:rsid w:val="00CD0EEE"/>
    <w:rsid w:val="00CE11F2"/>
    <w:rsid w:val="00CF3102"/>
    <w:rsid w:val="00D15162"/>
    <w:rsid w:val="00D17F50"/>
    <w:rsid w:val="00D25771"/>
    <w:rsid w:val="00D52C92"/>
    <w:rsid w:val="00D5592C"/>
    <w:rsid w:val="00DB3D9B"/>
    <w:rsid w:val="00DB522B"/>
    <w:rsid w:val="00DE16DE"/>
    <w:rsid w:val="00DF37C6"/>
    <w:rsid w:val="00E04777"/>
    <w:rsid w:val="00E339C4"/>
    <w:rsid w:val="00E40BE7"/>
    <w:rsid w:val="00EB6161"/>
    <w:rsid w:val="00ED6CDF"/>
    <w:rsid w:val="00EE327D"/>
    <w:rsid w:val="00EE49BF"/>
    <w:rsid w:val="00EE64BD"/>
    <w:rsid w:val="00EF0489"/>
    <w:rsid w:val="00EF350B"/>
    <w:rsid w:val="00F1085D"/>
    <w:rsid w:val="00F221E5"/>
    <w:rsid w:val="00F45749"/>
    <w:rsid w:val="00F55212"/>
    <w:rsid w:val="00F6393F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5CCE5"/>
  <w15:docId w15:val="{A14AC911-E322-4D73-A02C-E71BAF9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3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42F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2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0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6D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1B4"/>
  </w:style>
  <w:style w:type="paragraph" w:styleId="a5">
    <w:name w:val="footer"/>
    <w:basedOn w:val="a"/>
    <w:link w:val="a6"/>
    <w:uiPriority w:val="99"/>
    <w:unhideWhenUsed/>
    <w:rsid w:val="00F9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1B4"/>
  </w:style>
  <w:style w:type="character" w:customStyle="1" w:styleId="10">
    <w:name w:val="見出し 1 (文字)"/>
    <w:basedOn w:val="a0"/>
    <w:link w:val="1"/>
    <w:uiPriority w:val="9"/>
    <w:rsid w:val="007842F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7842F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author">
    <w:name w:val="author"/>
    <w:basedOn w:val="a0"/>
    <w:rsid w:val="007842F6"/>
  </w:style>
  <w:style w:type="character" w:styleId="a7">
    <w:name w:val="Hyperlink"/>
    <w:basedOn w:val="a0"/>
    <w:uiPriority w:val="99"/>
    <w:semiHidden/>
    <w:unhideWhenUsed/>
    <w:rsid w:val="007842F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4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5D0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F5D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5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D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0656C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0656CA"/>
    <w:rPr>
      <w:rFonts w:ascii="Yu Gothic" w:eastAsia="Yu Gothic" w:hAnsi="Courier New" w:cs="Courier New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DE16D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70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B70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5E1558"/>
  </w:style>
  <w:style w:type="character" w:customStyle="1" w:styleId="ae">
    <w:name w:val="日付 (文字)"/>
    <w:basedOn w:val="a0"/>
    <w:link w:val="ad"/>
    <w:uiPriority w:val="99"/>
    <w:semiHidden/>
    <w:rsid w:val="005E1558"/>
  </w:style>
  <w:style w:type="table" w:styleId="af">
    <w:name w:val="Table Grid"/>
    <w:basedOn w:val="a1"/>
    <w:uiPriority w:val="59"/>
    <w:rsid w:val="008E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A4CD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A4CD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A4CD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4CD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A4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ysato</dc:creator>
  <cp:keywords/>
  <dc:description/>
  <cp:lastModifiedBy>佐藤 裕子</cp:lastModifiedBy>
  <cp:revision>7</cp:revision>
  <cp:lastPrinted>2021-08-11T06:06:00Z</cp:lastPrinted>
  <dcterms:created xsi:type="dcterms:W3CDTF">2021-08-05T10:17:00Z</dcterms:created>
  <dcterms:modified xsi:type="dcterms:W3CDTF">2021-08-11T06:06:00Z</dcterms:modified>
</cp:coreProperties>
</file>